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7E21E6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704ACB" w:rsidRPr="00A663E6" w:rsidRDefault="00626E20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153263-8 «О внесении изменений в Федеральный закон «Об охране окружающей среды» (в части осуществления государственного экологического контроля (надзора)</w:t>
            </w:r>
          </w:p>
        </w:tc>
        <w:tc>
          <w:tcPr>
            <w:tcW w:w="5811" w:type="dxa"/>
          </w:tcPr>
          <w:p w:rsidR="00626E20" w:rsidRPr="00626E20" w:rsidRDefault="00626E20" w:rsidP="00626E2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федерального закона разработан в связи с необходимостью уточнения отдельных положений Федерального закона от 10 января 2002 года № 7-ФЗ «Об охране окружающей среды» в целях приведения его в соответствие с действующим законодательством.</w:t>
            </w:r>
          </w:p>
          <w:p w:rsidR="00626E20" w:rsidRPr="00626E20" w:rsidRDefault="00626E20" w:rsidP="00626E2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Федеральным законом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- Федеральный закон № 170-ФЗ) были внесены изменения в Федеральный закон от 10 января 2002 года № 7-ФЗ «Об охране окружающей среды» (далее - Федеральный закон № 7-ФЗ). </w:t>
            </w:r>
          </w:p>
          <w:p w:rsidR="00626E20" w:rsidRPr="00626E20" w:rsidRDefault="00626E20" w:rsidP="00626E2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Cs w:val="24"/>
              </w:rPr>
              <w:t>Вместе с тем не соответствуют концепции Федерального закона № 170-ФЗ в части осуществления государственного экологического контроля (надзора) абзацы восьмой, тридцать второй и тридцать пятый статьи 5 Федерального закона № 7-ФЗ, которой определены полномочия органов государственной власти Российской Федерации в сфере отношений, связанных с охраной окружающей среды.</w:t>
            </w:r>
          </w:p>
          <w:p w:rsidR="00704ACB" w:rsidRPr="00A663E6" w:rsidRDefault="00626E20" w:rsidP="00626E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Cs w:val="24"/>
              </w:rPr>
              <w:t>В связи с чем законопроектом предлагается устранить сложившуюся правовую неопределенность и внести соответствующие изменения, заменив слово «надзора» словами «контроля (надзора)»</w:t>
            </w:r>
          </w:p>
        </w:tc>
        <w:tc>
          <w:tcPr>
            <w:tcW w:w="1843" w:type="dxa"/>
          </w:tcPr>
          <w:p w:rsidR="00704ACB" w:rsidRPr="00A663E6" w:rsidRDefault="00626E20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6E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Брянская областная Дума</w:t>
            </w:r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356865">
        <w:tc>
          <w:tcPr>
            <w:tcW w:w="14879" w:type="dxa"/>
            <w:gridSpan w:val="6"/>
          </w:tcPr>
          <w:p w:rsidR="003B61F2" w:rsidRPr="00A663E6" w:rsidRDefault="009608F7" w:rsidP="001D5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</w:t>
            </w:r>
            <w:r w:rsidR="00601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здравоохранению</w:t>
            </w:r>
          </w:p>
        </w:tc>
      </w:tr>
      <w:tr w:rsidR="003B61F2" w:rsidRPr="007D6443" w:rsidTr="00A33A9C">
        <w:tc>
          <w:tcPr>
            <w:tcW w:w="674" w:type="dxa"/>
          </w:tcPr>
          <w:p w:rsidR="003B61F2" w:rsidRPr="00A663E6" w:rsidRDefault="007E21E6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3B61F2" w:rsidRPr="00A663E6" w:rsidRDefault="00626E20" w:rsidP="009413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140507-8 «О внесении изменения в статью 55 Федерального закона</w:t>
            </w:r>
            <w:bookmarkStart w:id="0" w:name="_GoBack"/>
            <w:bookmarkEnd w:id="0"/>
            <w:r w:rsidRPr="0062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обращении лекарственных средств» (в части расширения ассортимента аптечных организаций)</w:t>
            </w:r>
          </w:p>
        </w:tc>
        <w:tc>
          <w:tcPr>
            <w:tcW w:w="5811" w:type="dxa"/>
          </w:tcPr>
          <w:p w:rsidR="00626E20" w:rsidRPr="00626E20" w:rsidRDefault="00626E20" w:rsidP="00626E2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федерального закона разработан в целях расширения ассортимента аптечных организаций для повышения их финансовой устойчивости, а также расширения возможностей для пациентов по приобретению товаров повседневного спроса с учетом удобства транспортной и пешеходной доступности, особенно в небольших населенных пунктах.</w:t>
            </w:r>
          </w:p>
          <w:p w:rsidR="003B61F2" w:rsidRPr="00A663E6" w:rsidRDefault="00626E20" w:rsidP="00626E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E20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Законопроектом предлагается расширить ассортимент нелекарственными товарами, но предназначенными для поддержания здорового образа жизни, профилактики и гигиены. Так, маска защитная не всегда является медицинским изделием и не разрешена к реализации аптеками. Моющие и чистящие средства с противомикробным эффектом не все разрешены к реализации в аптеках и т.д. Профилактические средства, аппараты для функциональных, диагностических исследований и для контроля физиологических параметров, для поддержания здорового и спортивного образа жизни доставят и удобство для посетителей аптек, и эти группы товаров обеспечат доступность лекарственных препаратов</w:t>
            </w:r>
          </w:p>
        </w:tc>
        <w:tc>
          <w:tcPr>
            <w:tcW w:w="1843" w:type="dxa"/>
          </w:tcPr>
          <w:p w:rsidR="003B61F2" w:rsidRPr="00A663E6" w:rsidRDefault="00626E20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626E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626E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6E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Петров, О.И.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E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Иванинский</w:t>
            </w:r>
            <w:proofErr w:type="spellEnd"/>
            <w:r w:rsidRPr="00626E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Т.А.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E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Кусайко</w:t>
            </w:r>
            <w:proofErr w:type="spellEnd"/>
          </w:p>
        </w:tc>
        <w:tc>
          <w:tcPr>
            <w:tcW w:w="1701" w:type="dxa"/>
          </w:tcPr>
          <w:p w:rsidR="003B61F2" w:rsidRPr="00A663E6" w:rsidRDefault="00E018D6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3B61F2" w:rsidRPr="00A663E6" w:rsidRDefault="00E018D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E9" w:rsidRDefault="001C7EE9" w:rsidP="002926C8">
      <w:pPr>
        <w:spacing w:after="0" w:line="240" w:lineRule="auto"/>
      </w:pPr>
      <w:r>
        <w:separator/>
      </w:r>
    </w:p>
  </w:endnote>
  <w:endnote w:type="continuationSeparator" w:id="0">
    <w:p w:rsidR="001C7EE9" w:rsidRDefault="001C7EE9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E9" w:rsidRDefault="001C7EE9" w:rsidP="002926C8">
      <w:pPr>
        <w:spacing w:after="0" w:line="240" w:lineRule="auto"/>
      </w:pPr>
      <w:r>
        <w:separator/>
      </w:r>
    </w:p>
  </w:footnote>
  <w:footnote w:type="continuationSeparator" w:id="0">
    <w:p w:rsidR="001C7EE9" w:rsidRDefault="001C7EE9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1E6">
          <w:rPr>
            <w:noProof/>
          </w:rPr>
          <w:t>2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C7EE9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26E20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1E6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972AE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5AF6-468F-4312-9059-1E765181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139</cp:revision>
  <cp:lastPrinted>2022-08-18T04:03:00Z</cp:lastPrinted>
  <dcterms:created xsi:type="dcterms:W3CDTF">2015-03-11T04:16:00Z</dcterms:created>
  <dcterms:modified xsi:type="dcterms:W3CDTF">2022-08-18T04:03:00Z</dcterms:modified>
</cp:coreProperties>
</file>